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5594" w14:textId="77777777" w:rsidR="003B6011" w:rsidRPr="0014001F" w:rsidRDefault="003B6011" w:rsidP="003B6011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 w:rsidRPr="0014001F">
        <w:rPr>
          <w:b/>
          <w:bCs/>
        </w:rPr>
        <w:t>შ ე ტ ყ ო ბ ი ნ ე ბ ა</w:t>
      </w:r>
    </w:p>
    <w:p w14:paraId="4F09D1C0" w14:textId="77777777" w:rsidR="003B6011" w:rsidRDefault="003B6011" w:rsidP="003B6011"/>
    <w:p w14:paraId="46C09B6D" w14:textId="5425250C" w:rsidR="003B6011" w:rsidRPr="00855ECC" w:rsidRDefault="003B6011" w:rsidP="003B6011">
      <w:pPr>
        <w:ind w:left="-426" w:firstLine="426"/>
      </w:pPr>
      <w:r>
        <w:rPr>
          <w:rFonts w:ascii="Calibri" w:hAnsi="Calibri" w:cs="Calibri"/>
        </w:rPr>
        <w:t xml:space="preserve">შპს მისო „რიკო ექსპრესის“ სამეთვალყურეო საბჭოს თავმჯდომარე ბატონი ლაშა ნიკოლაიშვილის მიერ განხორციელდა </w:t>
      </w:r>
      <w:r w:rsidR="00FD4C36">
        <w:rPr>
          <w:rFonts w:ascii="Calibri" w:hAnsi="Calibri" w:cs="Calibri"/>
        </w:rPr>
        <w:t xml:space="preserve">შპს მისო „რიკო ექსპრესის“ მიერ </w:t>
      </w:r>
      <w:r>
        <w:rPr>
          <w:rFonts w:ascii="Calibri" w:hAnsi="Calibri" w:cs="Calibri"/>
        </w:rPr>
        <w:t xml:space="preserve">2023 წლის 17 მარტს გამოშვებული 34 ობლიგაციის </w:t>
      </w:r>
      <w:r w:rsidRPr="009270F0">
        <w:rPr>
          <w:rFonts w:ascii="Calibri" w:hAnsi="Calibri" w:cs="Calibri"/>
          <w:lang w:val="en-US"/>
        </w:rPr>
        <w:t>(ISIN</w:t>
      </w:r>
      <w:r w:rsidRPr="009270F0">
        <w:rPr>
          <w:rFonts w:ascii="Calibri" w:hAnsi="Calibri" w:cs="Calibri"/>
        </w:rPr>
        <w:t xml:space="preserve"> </w:t>
      </w:r>
      <w:r w:rsidRPr="009270F0">
        <w:rPr>
          <w:rFonts w:ascii="Calibri" w:hAnsi="Calibri" w:cs="Calibri"/>
          <w:lang w:val="en-US"/>
        </w:rPr>
        <w:t>GE2700604285)</w:t>
      </w:r>
      <w:r w:rsidRPr="009270F0">
        <w:rPr>
          <w:rFonts w:ascii="Calibri" w:hAnsi="Calibri" w:cs="Calibri"/>
        </w:rPr>
        <w:t xml:space="preserve"> 34 000 000</w:t>
      </w:r>
      <w:r>
        <w:rPr>
          <w:rFonts w:ascii="Calibri" w:hAnsi="Calibri" w:cs="Calibri"/>
        </w:rPr>
        <w:t xml:space="preserve"> (ოდათოთხმეტი მილიონი) ლარის ღირებულებით შეძენა. </w:t>
      </w:r>
    </w:p>
    <w:p w14:paraId="661774EB" w14:textId="77777777" w:rsidR="003B6011" w:rsidRPr="00855ECC" w:rsidRDefault="003B6011" w:rsidP="003B6011">
      <w:pPr>
        <w:ind w:left="-426"/>
        <w:jc w:val="both"/>
        <w:rPr>
          <w:rFonts w:ascii="Calibri" w:hAnsi="Calibri" w:cs="Calibri"/>
          <w:lang w:val="en-US"/>
        </w:rPr>
      </w:pPr>
      <w:r w:rsidRPr="009270F0">
        <w:rPr>
          <w:rFonts w:ascii="Calibri" w:hAnsi="Calibri" w:cs="Calibri"/>
        </w:rPr>
        <w:t>ფასიანი ქაღალდების შეძენა აკმაყოფილებს საქართველოს ეროვნული ბანკის პრეზიდენტის 07.10.2020 წლის N180/04 ბრძანებით დამტკიცებული „ინსაიდერული ვაჭრობის, ინსაიდერული ინფორმაციის არამართლზომიერი გამჟღავნებისა და ბაზრის მანიპულაციასთან დაკავშირებული  წესის“ მე-4 მუხლის მოთხოვნებს.</w:t>
      </w:r>
      <w:r>
        <w:rPr>
          <w:rFonts w:ascii="Calibri" w:hAnsi="Calibri" w:cs="Calibri"/>
          <w:lang w:val="en-US"/>
        </w:rPr>
        <w:t xml:space="preserve"> </w:t>
      </w:r>
    </w:p>
    <w:p w14:paraId="2CED50C9" w14:textId="77777777" w:rsidR="003B6011" w:rsidRPr="009270F0" w:rsidRDefault="003B6011" w:rsidP="003B6011">
      <w:pPr>
        <w:ind w:left="-567"/>
        <w:jc w:val="both"/>
        <w:rPr>
          <w:rFonts w:ascii="Calibri" w:hAnsi="Calibri" w:cs="Calibri"/>
        </w:rPr>
      </w:pPr>
      <w:r w:rsidRPr="009270F0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ობლიგაციების შეძენის</w:t>
      </w:r>
      <w:r w:rsidRPr="009270F0">
        <w:rPr>
          <w:rFonts w:ascii="Calibri" w:hAnsi="Calibri" w:cs="Calibri"/>
        </w:rPr>
        <w:t xml:space="preserve"> დეტალებ</w:t>
      </w:r>
      <w:r>
        <w:rPr>
          <w:rFonts w:ascii="Calibri" w:hAnsi="Calibri" w:cs="Calibri"/>
        </w:rPr>
        <w:t>ი</w:t>
      </w:r>
      <w:r w:rsidRPr="009270F0">
        <w:rPr>
          <w:rFonts w:ascii="Calibri" w:hAnsi="Calibri" w:cs="Calibri"/>
        </w:rPr>
        <w:t>:</w:t>
      </w:r>
    </w:p>
    <w:p w14:paraId="2740FAB3" w14:textId="77777777" w:rsidR="003B6011" w:rsidRPr="009270F0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 w:rsidRPr="009270F0">
        <w:rPr>
          <w:rFonts w:ascii="Calibri" w:hAnsi="Calibri" w:cs="Calibri"/>
        </w:rPr>
        <w:t>პირის სახელ</w:t>
      </w:r>
      <w:r>
        <w:rPr>
          <w:rFonts w:ascii="Calibri" w:hAnsi="Calibri" w:cs="Calibri"/>
        </w:rPr>
        <w:t>ი</w:t>
      </w:r>
      <w:r w:rsidRPr="009270F0">
        <w:rPr>
          <w:rFonts w:ascii="Calibri" w:hAnsi="Calibri" w:cs="Calibri"/>
        </w:rPr>
        <w:t xml:space="preserve"> და გვარი: ლაშა ნიკოლაიშვილი;</w:t>
      </w:r>
    </w:p>
    <w:p w14:paraId="02DE6A0A" w14:textId="77777777" w:rsidR="003B6011" w:rsidRPr="009270F0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 w:rsidRPr="009270F0">
        <w:rPr>
          <w:rFonts w:ascii="Calibri" w:hAnsi="Calibri" w:cs="Calibri"/>
        </w:rPr>
        <w:t>შეტყობინების მიზეზი: ზემოთ აღნიშნული ბრძანების მე-9 მუხლის მე-1 პუნქტი;</w:t>
      </w:r>
    </w:p>
    <w:p w14:paraId="2996C046" w14:textId="77777777" w:rsidR="003B6011" w:rsidRPr="009270F0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 w:rsidRPr="009270F0">
        <w:rPr>
          <w:rFonts w:ascii="Calibri" w:hAnsi="Calibri" w:cs="Calibri"/>
        </w:rPr>
        <w:t>ემიტენტის სახელი: შპს მისო „რიკო ექსპრესი“ ს/კ:205034639;</w:t>
      </w:r>
    </w:p>
    <w:p w14:paraId="175B1194" w14:textId="77777777" w:rsidR="003B6011" w:rsidRPr="009270F0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 w:rsidRPr="009270F0">
        <w:rPr>
          <w:rFonts w:ascii="Calibri" w:hAnsi="Calibri" w:cs="Calibri"/>
        </w:rPr>
        <w:t>ფასიანი ქაღალდის აღწერა და მის საიდენტიფიკაციო ნომერ</w:t>
      </w:r>
      <w:r>
        <w:rPr>
          <w:rFonts w:ascii="Calibri" w:hAnsi="Calibri" w:cs="Calibri"/>
        </w:rPr>
        <w:t>ი</w:t>
      </w:r>
      <w:r w:rsidRPr="009270F0">
        <w:rPr>
          <w:rFonts w:ascii="Calibri" w:hAnsi="Calibri" w:cs="Calibri"/>
        </w:rPr>
        <w:t xml:space="preserve"> (ISIN): ობლიგაცია, სნ: </w:t>
      </w:r>
      <w:r w:rsidRPr="009270F0">
        <w:rPr>
          <w:rFonts w:ascii="Calibri" w:hAnsi="Calibri" w:cs="Calibri"/>
          <w:lang w:val="en-US"/>
        </w:rPr>
        <w:t>ISIN</w:t>
      </w:r>
      <w:r w:rsidRPr="009270F0">
        <w:rPr>
          <w:rFonts w:ascii="Calibri" w:hAnsi="Calibri" w:cs="Calibri"/>
        </w:rPr>
        <w:t xml:space="preserve"> </w:t>
      </w:r>
      <w:r w:rsidRPr="009270F0">
        <w:rPr>
          <w:rFonts w:ascii="Calibri" w:hAnsi="Calibri" w:cs="Calibri"/>
          <w:lang w:val="en-US"/>
        </w:rPr>
        <w:t>GE2700604285</w:t>
      </w:r>
      <w:r w:rsidRPr="009270F0">
        <w:rPr>
          <w:rFonts w:ascii="Calibri" w:hAnsi="Calibri" w:cs="Calibri"/>
        </w:rPr>
        <w:t>;</w:t>
      </w:r>
    </w:p>
    <w:p w14:paraId="1BBE2493" w14:textId="77777777" w:rsidR="003B6011" w:rsidRPr="009270F0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 w:rsidRPr="009270F0">
        <w:rPr>
          <w:rFonts w:ascii="Calibri" w:hAnsi="Calibri" w:cs="Calibri"/>
        </w:rPr>
        <w:t xml:space="preserve">გარიგების ტიპი: შეძენა. მითითებული გარიგება არ არის დაკავშირებული ემიტენტის მიერ საკუთარი თანამშრომლებისთვის აქციების განაწილებიდან წარმოშობილი ვალდებულებების შესრულებასთან, ასევე  არ არის დაკავშირებული ზემოთ აღნიშნული ბრძანების მე-9 მუხლის მე-8 პუნქტით გათვალისწინებულ სხვა ქმედებებთან; </w:t>
      </w:r>
    </w:p>
    <w:p w14:paraId="688DCBA7" w14:textId="77777777" w:rsidR="003B6011" w:rsidRPr="0070611A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 w:rsidRPr="0070611A">
        <w:rPr>
          <w:rFonts w:ascii="Calibri" w:hAnsi="Calibri" w:cs="Calibri"/>
        </w:rPr>
        <w:t>გარიგების ადგილი: თბილისი</w:t>
      </w:r>
      <w:r>
        <w:rPr>
          <w:rFonts w:ascii="Calibri" w:hAnsi="Calibri" w:cs="Calibri"/>
        </w:rPr>
        <w:t>;</w:t>
      </w:r>
    </w:p>
    <w:p w14:paraId="22CAC4F9" w14:textId="77777777" w:rsidR="003B6011" w:rsidRPr="0070611A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გარიგების თარიღი:</w:t>
      </w:r>
    </w:p>
    <w:p w14:paraId="57F34F3C" w14:textId="77777777" w:rsidR="003B6011" w:rsidRPr="00C21C7A" w:rsidRDefault="003B6011" w:rsidP="003B6011">
      <w:pPr>
        <w:pStyle w:val="ListParagraph"/>
        <w:numPr>
          <w:ilvl w:val="0"/>
          <w:numId w:val="2"/>
        </w:numPr>
        <w:ind w:left="-142"/>
        <w:rPr>
          <w:lang w:val="ka-GE"/>
        </w:rPr>
      </w:pPr>
      <w:r w:rsidRPr="00C21C7A">
        <w:rPr>
          <w:lang w:val="ka-GE"/>
        </w:rPr>
        <w:t>4 000 000 ლარი -</w:t>
      </w:r>
      <w:r>
        <w:rPr>
          <w:lang w:val="ka-GE"/>
        </w:rPr>
        <w:t xml:space="preserve"> 03 აპრილი 2023წ. (განაცხადის გაკეთების თარიღი: 03 აპრილი 2023წ.)</w:t>
      </w:r>
      <w:r w:rsidRPr="00C21C7A">
        <w:rPr>
          <w:lang w:val="ka-GE"/>
        </w:rPr>
        <w:t xml:space="preserve">  </w:t>
      </w:r>
    </w:p>
    <w:p w14:paraId="2C339547" w14:textId="77777777" w:rsidR="003B6011" w:rsidRPr="00C21C7A" w:rsidRDefault="003B6011" w:rsidP="003B6011">
      <w:pPr>
        <w:pStyle w:val="ListParagraph"/>
        <w:numPr>
          <w:ilvl w:val="0"/>
          <w:numId w:val="2"/>
        </w:numPr>
        <w:ind w:left="-142"/>
        <w:rPr>
          <w:lang w:val="ka-GE"/>
        </w:rPr>
      </w:pPr>
      <w:r w:rsidRPr="00C21C7A">
        <w:rPr>
          <w:lang w:val="ka-GE"/>
        </w:rPr>
        <w:t>5 000 000 ლარი – 05</w:t>
      </w:r>
      <w:r>
        <w:rPr>
          <w:lang w:val="ka-GE"/>
        </w:rPr>
        <w:t xml:space="preserve"> ივნისი </w:t>
      </w:r>
      <w:r w:rsidRPr="00C21C7A">
        <w:rPr>
          <w:lang w:val="ka-GE"/>
        </w:rPr>
        <w:t>2023წ</w:t>
      </w:r>
      <w:r>
        <w:rPr>
          <w:lang w:val="ka-GE"/>
        </w:rPr>
        <w:t>. (განაცხადის გაკეთების თარიღი: 05 ივნისი 2023წ.)</w:t>
      </w:r>
      <w:r w:rsidRPr="00C21C7A">
        <w:rPr>
          <w:lang w:val="ka-GE"/>
        </w:rPr>
        <w:t> </w:t>
      </w:r>
    </w:p>
    <w:p w14:paraId="51F28E86" w14:textId="77777777" w:rsidR="003B6011" w:rsidRPr="00C21C7A" w:rsidRDefault="003B6011" w:rsidP="003B6011">
      <w:pPr>
        <w:pStyle w:val="ListParagraph"/>
        <w:numPr>
          <w:ilvl w:val="0"/>
          <w:numId w:val="2"/>
        </w:numPr>
        <w:ind w:left="-142"/>
        <w:rPr>
          <w:lang w:val="ka-GE"/>
        </w:rPr>
      </w:pPr>
      <w:r w:rsidRPr="00C21C7A">
        <w:rPr>
          <w:lang w:val="ka-GE"/>
        </w:rPr>
        <w:t>10 000 000 ლარი - 04</w:t>
      </w:r>
      <w:r>
        <w:rPr>
          <w:lang w:val="ka-GE"/>
        </w:rPr>
        <w:t xml:space="preserve"> დეკემბერი 2</w:t>
      </w:r>
      <w:r w:rsidRPr="00C21C7A">
        <w:rPr>
          <w:lang w:val="ka-GE"/>
        </w:rPr>
        <w:t>023წ</w:t>
      </w:r>
      <w:r>
        <w:rPr>
          <w:lang w:val="ka-GE"/>
        </w:rPr>
        <w:t>. (განაცხადის გაკეთების თარიღი: 01 დეკემბერი 2023წ.)</w:t>
      </w:r>
      <w:r w:rsidRPr="00C21C7A">
        <w:rPr>
          <w:lang w:val="ka-GE"/>
        </w:rPr>
        <w:t> </w:t>
      </w:r>
    </w:p>
    <w:p w14:paraId="61527A54" w14:textId="77777777" w:rsidR="003B6011" w:rsidRPr="00C21C7A" w:rsidRDefault="003B6011" w:rsidP="003B6011">
      <w:pPr>
        <w:numPr>
          <w:ilvl w:val="0"/>
          <w:numId w:val="2"/>
        </w:numPr>
        <w:ind w:left="-142"/>
        <w:contextualSpacing/>
        <w:jc w:val="both"/>
        <w:rPr>
          <w:rFonts w:ascii="Calibri" w:hAnsi="Calibri" w:cs="Calibri"/>
          <w:b/>
          <w:bCs/>
        </w:rPr>
      </w:pPr>
      <w:r w:rsidRPr="00C21C7A">
        <w:rPr>
          <w:rFonts w:ascii="Calibri" w:hAnsi="Calibri" w:cs="Calibri"/>
        </w:rPr>
        <w:t>15 000 000 ლარი - 07</w:t>
      </w:r>
      <w:r w:rsidRPr="00F1569B">
        <w:t xml:space="preserve"> </w:t>
      </w:r>
      <w:r>
        <w:t xml:space="preserve">დეკემბერი </w:t>
      </w:r>
      <w:r w:rsidRPr="00C21C7A">
        <w:rPr>
          <w:rFonts w:ascii="Calibri" w:hAnsi="Calibri" w:cs="Calibri"/>
        </w:rPr>
        <w:t>2023წ</w:t>
      </w:r>
      <w:r>
        <w:rPr>
          <w:rFonts w:ascii="Calibri" w:hAnsi="Calibri" w:cs="Calibri"/>
        </w:rPr>
        <w:t xml:space="preserve">. </w:t>
      </w:r>
      <w:r>
        <w:t>(განაცხადის გაკეთების თარიღი: 04 დეკემბერი 2023წ.)</w:t>
      </w:r>
      <w:r w:rsidRPr="00C21C7A">
        <w:t> </w:t>
      </w:r>
    </w:p>
    <w:p w14:paraId="342BC594" w14:textId="77777777" w:rsidR="003B6011" w:rsidRPr="00C21C7A" w:rsidRDefault="003B6011" w:rsidP="003B6011">
      <w:pPr>
        <w:ind w:left="-142"/>
        <w:contextualSpacing/>
        <w:jc w:val="both"/>
        <w:rPr>
          <w:rFonts w:ascii="Calibri" w:hAnsi="Calibri" w:cs="Calibri"/>
          <w:b/>
          <w:bCs/>
        </w:rPr>
      </w:pPr>
    </w:p>
    <w:p w14:paraId="0E47892C" w14:textId="77777777" w:rsidR="003B6011" w:rsidRPr="0014001F" w:rsidRDefault="003B6011" w:rsidP="003B6011">
      <w:pPr>
        <w:numPr>
          <w:ilvl w:val="0"/>
          <w:numId w:val="1"/>
        </w:numPr>
        <w:ind w:left="-142" w:hanging="357"/>
        <w:contextualSpacing/>
        <w:jc w:val="both"/>
        <w:rPr>
          <w:rFonts w:ascii="Calibri" w:hAnsi="Calibri" w:cs="Calibri"/>
          <w:b/>
          <w:bCs/>
        </w:rPr>
      </w:pPr>
      <w:r w:rsidRPr="009270F0">
        <w:rPr>
          <w:rFonts w:ascii="Calibri" w:hAnsi="Calibri" w:cs="Calibri"/>
        </w:rPr>
        <w:t xml:space="preserve">გარიგების ფასი და მოცულობა: </w:t>
      </w:r>
      <w:r w:rsidRPr="009270F0">
        <w:rPr>
          <w:rFonts w:ascii="Calibri" w:hAnsi="Calibri" w:cs="Calibri"/>
          <w:lang w:val="en-US"/>
        </w:rPr>
        <w:t xml:space="preserve">34 </w:t>
      </w:r>
      <w:r w:rsidRPr="009270F0">
        <w:rPr>
          <w:rFonts w:ascii="Calibri" w:hAnsi="Calibri" w:cs="Calibri"/>
        </w:rPr>
        <w:t>ობლიგაცია 34 000 000(ოცდათოთხმეტი მილიონი) ლარის ღირებულებით;</w:t>
      </w:r>
    </w:p>
    <w:p w14:paraId="69661E9F" w14:textId="77777777" w:rsidR="003B6011" w:rsidRDefault="003B6011" w:rsidP="003B6011">
      <w:pPr>
        <w:ind w:left="-142"/>
        <w:contextualSpacing/>
        <w:jc w:val="both"/>
        <w:rPr>
          <w:rFonts w:ascii="Calibri" w:hAnsi="Calibri" w:cs="Calibri"/>
        </w:rPr>
      </w:pPr>
    </w:p>
    <w:p w14:paraId="0DB1981A" w14:textId="77777777" w:rsidR="003B6011" w:rsidRPr="009270F0" w:rsidRDefault="003B6011" w:rsidP="003B6011">
      <w:pPr>
        <w:ind w:left="-142"/>
        <w:contextualSpacing/>
        <w:jc w:val="both"/>
        <w:rPr>
          <w:rFonts w:ascii="Calibri" w:hAnsi="Calibri" w:cs="Calibri"/>
          <w:b/>
          <w:bCs/>
        </w:rPr>
      </w:pPr>
    </w:p>
    <w:p w14:paraId="7124C4DB" w14:textId="77777777" w:rsidR="003B6011" w:rsidRPr="009270F0" w:rsidRDefault="003B6011" w:rsidP="003B6011">
      <w:pPr>
        <w:ind w:left="-567"/>
        <w:jc w:val="both"/>
        <w:rPr>
          <w:rFonts w:ascii="Calibri" w:hAnsi="Calibri" w:cs="Calibri"/>
          <w:sz w:val="20"/>
          <w:szCs w:val="20"/>
        </w:rPr>
      </w:pPr>
    </w:p>
    <w:p w14:paraId="2AA0F43B" w14:textId="77777777" w:rsidR="003B6011" w:rsidRPr="009270F0" w:rsidRDefault="003B6011" w:rsidP="003B6011">
      <w:pPr>
        <w:jc w:val="both"/>
        <w:rPr>
          <w:rFonts w:ascii="Calibri" w:hAnsi="Calibri" w:cs="Calibri"/>
          <w:sz w:val="20"/>
          <w:szCs w:val="20"/>
        </w:rPr>
      </w:pPr>
      <w:r w:rsidRPr="009270F0">
        <w:rPr>
          <w:rFonts w:ascii="Calibri" w:hAnsi="Calibri" w:cs="Calibri"/>
          <w:sz w:val="20"/>
          <w:szCs w:val="20"/>
        </w:rPr>
        <w:t xml:space="preserve">      </w:t>
      </w:r>
    </w:p>
    <w:p w14:paraId="7BC639D8" w14:textId="77777777" w:rsidR="003B6011" w:rsidRPr="009270F0" w:rsidRDefault="003B6011" w:rsidP="003B6011">
      <w:pPr>
        <w:jc w:val="both"/>
        <w:rPr>
          <w:rFonts w:ascii="Calibri" w:hAnsi="Calibri" w:cs="Calibri"/>
          <w:sz w:val="20"/>
          <w:szCs w:val="20"/>
        </w:rPr>
      </w:pPr>
    </w:p>
    <w:p w14:paraId="29682661" w14:textId="77777777" w:rsidR="005C0ECD" w:rsidRDefault="005C0ECD"/>
    <w:sectPr w:rsidR="005C0ECD" w:rsidSect="0055415A">
      <w:pgSz w:w="12240" w:h="15840"/>
      <w:pgMar w:top="1134" w:right="850" w:bottom="28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1697"/>
    <w:multiLevelType w:val="hybridMultilevel"/>
    <w:tmpl w:val="FFFFFFFF"/>
    <w:lvl w:ilvl="0" w:tplc="104C97AA">
      <w:numFmt w:val="bullet"/>
      <w:lvlText w:val="-"/>
      <w:lvlJc w:val="left"/>
      <w:pPr>
        <w:ind w:left="436" w:hanging="360"/>
      </w:pPr>
      <w:rPr>
        <w:rFonts w:ascii="Sylfaen" w:eastAsiaTheme="minorEastAsia" w:hAnsi="Sylfae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53D7782"/>
    <w:multiLevelType w:val="hybridMultilevel"/>
    <w:tmpl w:val="FFFFFFFF"/>
    <w:lvl w:ilvl="0" w:tplc="88663198">
      <w:start w:val="1"/>
      <w:numFmt w:val="decimal"/>
      <w:lvlText w:val="%1)"/>
      <w:lvlJc w:val="left"/>
      <w:pPr>
        <w:ind w:left="796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num w:numId="1" w16cid:durableId="1231765326">
    <w:abstractNumId w:val="0"/>
  </w:num>
  <w:num w:numId="2" w16cid:durableId="12388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A8"/>
    <w:rsid w:val="003B6011"/>
    <w:rsid w:val="0055415A"/>
    <w:rsid w:val="005C0ECD"/>
    <w:rsid w:val="0069739C"/>
    <w:rsid w:val="009441A8"/>
    <w:rsid w:val="00EB1FEE"/>
    <w:rsid w:val="00FD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2338"/>
  <w15:chartTrackingRefBased/>
  <w15:docId w15:val="{13B7D7CB-CB73-4470-9912-950D6FE5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a-G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011"/>
    <w:rPr>
      <w:rFonts w:eastAsiaTheme="minorEastAsia" w:cs="Times New Roman"/>
      <w:kern w:val="0"/>
      <w:lang w:eastAsia="ka-G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011"/>
    <w:pPr>
      <w:spacing w:after="0" w:line="240" w:lineRule="auto"/>
      <w:ind w:left="720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Sarishvili</dc:creator>
  <cp:keywords/>
  <dc:description/>
  <cp:lastModifiedBy>Levan Sarishvili</cp:lastModifiedBy>
  <cp:revision>17</cp:revision>
  <dcterms:created xsi:type="dcterms:W3CDTF">2024-01-17T10:34:00Z</dcterms:created>
  <dcterms:modified xsi:type="dcterms:W3CDTF">2024-01-17T11:00:00Z</dcterms:modified>
</cp:coreProperties>
</file>